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DF" w:rsidRDefault="00404781" w:rsidP="00047BD2">
      <w:pPr>
        <w:ind w:left="5245"/>
        <w:jc w:val="right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114FBD5F" wp14:editId="3B20AF9E">
            <wp:simplePos x="0" y="0"/>
            <wp:positionH relativeFrom="column">
              <wp:posOffset>-309245</wp:posOffset>
            </wp:positionH>
            <wp:positionV relativeFrom="paragraph">
              <wp:posOffset>25400</wp:posOffset>
            </wp:positionV>
            <wp:extent cx="1729740" cy="12967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D CONTINENTAL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9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1442DF">
        <w:t>“… el capitalismo, que ha inundado la tierra</w:t>
      </w:r>
    </w:p>
    <w:p w:rsidR="001442DF" w:rsidRDefault="001442DF" w:rsidP="005400F5">
      <w:pPr>
        <w:ind w:left="5245"/>
        <w:jc w:val="center"/>
      </w:pPr>
      <w:proofErr w:type="gramStart"/>
      <w:r>
        <w:t>de</w:t>
      </w:r>
      <w:proofErr w:type="gramEnd"/>
      <w:r>
        <w:t xml:space="preserve"> sangre, ha llevado a la humanidad al</w:t>
      </w:r>
    </w:p>
    <w:p w:rsidR="001442DF" w:rsidRDefault="005400F5" w:rsidP="005400F5">
      <w:pPr>
        <w:ind w:left="5245"/>
      </w:pPr>
      <w:r>
        <w:t xml:space="preserve">      </w:t>
      </w:r>
      <w:proofErr w:type="gramStart"/>
      <w:r w:rsidR="001442DF">
        <w:t>hambre</w:t>
      </w:r>
      <w:proofErr w:type="gramEnd"/>
      <w:r w:rsidR="001442DF">
        <w:t xml:space="preserve"> y al salvajismo, y que</w:t>
      </w:r>
    </w:p>
    <w:p w:rsidR="001442DF" w:rsidRDefault="005400F5" w:rsidP="005400F5">
      <w:pPr>
        <w:ind w:left="5245"/>
        <w:jc w:val="center"/>
      </w:pPr>
      <w:r>
        <w:t xml:space="preserve">     </w:t>
      </w:r>
      <w:proofErr w:type="gramStart"/>
      <w:r w:rsidR="001442DF">
        <w:t>inevitablemente</w:t>
      </w:r>
      <w:proofErr w:type="gramEnd"/>
      <w:r w:rsidR="001442DF">
        <w:t xml:space="preserve"> perecerá, por así decirlo,</w:t>
      </w:r>
    </w:p>
    <w:p w:rsidR="001442DF" w:rsidRDefault="005400F5" w:rsidP="00047BD2">
      <w:pPr>
        <w:ind w:left="5245"/>
        <w:jc w:val="right"/>
      </w:pPr>
      <w:r>
        <w:t xml:space="preserve">   </w:t>
      </w:r>
      <w:proofErr w:type="gramStart"/>
      <w:r w:rsidR="001442DF">
        <w:t>monstruo</w:t>
      </w:r>
      <w:r>
        <w:t>samente</w:t>
      </w:r>
      <w:proofErr w:type="gramEnd"/>
      <w:r>
        <w:t xml:space="preserve">, las manifestaciones </w:t>
      </w:r>
      <w:r w:rsidR="001442DF">
        <w:t>su</w:t>
      </w:r>
    </w:p>
    <w:p w:rsidR="001442DF" w:rsidRDefault="005400F5" w:rsidP="005400F5">
      <w:pPr>
        <w:jc w:val="center"/>
      </w:pPr>
      <w:r>
        <w:t xml:space="preserve">                                                                                                       </w:t>
      </w:r>
      <w:proofErr w:type="gramStart"/>
      <w:r w:rsidR="001442DF">
        <w:t>frenesí</w:t>
      </w:r>
      <w:proofErr w:type="gramEnd"/>
      <w:r w:rsidR="001442DF">
        <w:t xml:space="preserve"> moribundo serán brutales …”</w:t>
      </w:r>
    </w:p>
    <w:p w:rsidR="003317A2" w:rsidRDefault="001442DF" w:rsidP="00047BD2">
      <w:pPr>
        <w:ind w:left="5245"/>
        <w:jc w:val="right"/>
      </w:pPr>
      <w:r>
        <w:t>V. I. Lenin</w:t>
      </w:r>
    </w:p>
    <w:p w:rsidR="001442DF" w:rsidRDefault="001442DF" w:rsidP="001442DF">
      <w:pPr>
        <w:jc w:val="right"/>
      </w:pPr>
    </w:p>
    <w:p w:rsidR="00404781" w:rsidRDefault="00404781" w:rsidP="001442DF">
      <w:pPr>
        <w:jc w:val="center"/>
        <w:rPr>
          <w:rFonts w:ascii="Arial" w:hAnsi="Arial" w:cs="Arial"/>
          <w:b/>
          <w:sz w:val="28"/>
          <w:szCs w:val="28"/>
        </w:rPr>
      </w:pPr>
    </w:p>
    <w:p w:rsidR="001442DF" w:rsidRPr="00047BD2" w:rsidRDefault="001442DF" w:rsidP="001442DF">
      <w:pPr>
        <w:jc w:val="center"/>
        <w:rPr>
          <w:rFonts w:ascii="Arial" w:hAnsi="Arial" w:cs="Arial"/>
          <w:b/>
          <w:sz w:val="30"/>
          <w:szCs w:val="30"/>
        </w:rPr>
      </w:pPr>
      <w:r w:rsidRPr="00047BD2">
        <w:rPr>
          <w:rFonts w:ascii="Arial" w:hAnsi="Arial" w:cs="Arial"/>
          <w:b/>
          <w:sz w:val="30"/>
          <w:szCs w:val="30"/>
        </w:rPr>
        <w:t xml:space="preserve">Declaración de la Red Continental </w:t>
      </w:r>
      <w:r w:rsidR="00D21F7B" w:rsidRPr="00047BD2">
        <w:rPr>
          <w:rFonts w:ascii="Arial" w:hAnsi="Arial" w:cs="Arial"/>
          <w:b/>
          <w:sz w:val="30"/>
          <w:szCs w:val="30"/>
        </w:rPr>
        <w:t xml:space="preserve">Latinoamericana y Caribeña </w:t>
      </w:r>
      <w:r w:rsidRPr="00047BD2">
        <w:rPr>
          <w:rFonts w:ascii="Arial" w:hAnsi="Arial" w:cs="Arial"/>
          <w:b/>
          <w:sz w:val="30"/>
          <w:szCs w:val="30"/>
        </w:rPr>
        <w:t>de Solidaridad con Cuba y las Causas Justas</w:t>
      </w:r>
    </w:p>
    <w:p w:rsidR="001442DF" w:rsidRPr="001442DF" w:rsidRDefault="001442DF" w:rsidP="001442DF">
      <w:pPr>
        <w:rPr>
          <w:rFonts w:ascii="Arial" w:hAnsi="Arial" w:cs="Arial"/>
          <w:sz w:val="28"/>
          <w:szCs w:val="28"/>
        </w:rPr>
      </w:pPr>
    </w:p>
    <w:p w:rsidR="001442DF" w:rsidRPr="00AB3D08" w:rsidRDefault="001442DF" w:rsidP="00047BD2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AB3D08">
        <w:rPr>
          <w:rFonts w:ascii="Arial" w:hAnsi="Arial" w:cs="Arial"/>
          <w:b/>
          <w:i/>
          <w:sz w:val="28"/>
          <w:szCs w:val="28"/>
          <w:u w:val="single"/>
        </w:rPr>
        <w:t>EEUU. El ocaso del imperio ladrón, mentiroso y violento</w:t>
      </w:r>
    </w:p>
    <w:p w:rsidR="001442DF" w:rsidRPr="001442DF" w:rsidRDefault="001442DF" w:rsidP="001442DF">
      <w:pPr>
        <w:rPr>
          <w:rFonts w:ascii="Arial" w:hAnsi="Arial" w:cs="Arial"/>
          <w:sz w:val="28"/>
          <w:szCs w:val="28"/>
        </w:rPr>
      </w:pPr>
    </w:p>
    <w:p w:rsidR="001442DF" w:rsidRP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Los pueblos de América Latina y el Caribe decimos basta a los atropellos, injerencias,</w:t>
      </w:r>
      <w:r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desestabilizaciones, chantajes, amenazas, guerras, expansionismo, anexionismo y golpes de</w:t>
      </w:r>
      <w:r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Estado que el régimen imperial de los EEUU ha desplegado y despliega por Nuestra América</w:t>
      </w: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A 200 años de que proclamasen la doctrina Monroe, la obsesión de EEUU por usurpar</w:t>
      </w:r>
      <w:r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 xml:space="preserve">nuestras riquezas, condicionar nuestras </w:t>
      </w:r>
      <w:r>
        <w:rPr>
          <w:rFonts w:ascii="Arial" w:hAnsi="Arial" w:cs="Arial"/>
          <w:sz w:val="28"/>
          <w:szCs w:val="28"/>
        </w:rPr>
        <w:t>i</w:t>
      </w:r>
      <w:r w:rsidRPr="001442DF">
        <w:rPr>
          <w:rFonts w:ascii="Arial" w:hAnsi="Arial" w:cs="Arial"/>
          <w:sz w:val="28"/>
          <w:szCs w:val="28"/>
        </w:rPr>
        <w:t>ndependencias, interferir en la autodeterminación</w:t>
      </w:r>
      <w:r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de nuestros pueblos e imponer gobiernos con “Títeres” afines a sus intereses, no ha cedido;</w:t>
      </w:r>
      <w:r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por el contrario se ha incrementado en este nuevo siglo.</w:t>
      </w:r>
    </w:p>
    <w:p w:rsidR="001442DF" w:rsidRPr="001442DF" w:rsidRDefault="001442DF" w:rsidP="001442DF">
      <w:pPr>
        <w:rPr>
          <w:rFonts w:ascii="Arial" w:hAnsi="Arial" w:cs="Arial"/>
          <w:sz w:val="28"/>
          <w:szCs w:val="28"/>
        </w:rPr>
      </w:pPr>
    </w:p>
    <w:p w:rsidR="001442DF" w:rsidRP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 xml:space="preserve">Su práctica perversa de agredir, invadir, desestabilizar, difamar, </w:t>
      </w:r>
      <w:r>
        <w:rPr>
          <w:rFonts w:ascii="Arial" w:hAnsi="Arial" w:cs="Arial"/>
          <w:sz w:val="28"/>
          <w:szCs w:val="28"/>
        </w:rPr>
        <w:t>a</w:t>
      </w:r>
      <w:r w:rsidRPr="001442DF">
        <w:rPr>
          <w:rFonts w:ascii="Arial" w:hAnsi="Arial" w:cs="Arial"/>
          <w:sz w:val="28"/>
          <w:szCs w:val="28"/>
        </w:rPr>
        <w:t>menazar y bloquear a</w:t>
      </w:r>
      <w:r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pueblos porque los gobiernos que legítimamente eligieron proponen un modelo político,</w:t>
      </w:r>
      <w:r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social, cultural y económico propio y, por consiguiente, distinto u opuesto a los que EEUU</w:t>
      </w:r>
      <w:r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pretende imponer, demuestra cabalmente la certeza de la consigna que nos legara el</w:t>
      </w:r>
    </w:p>
    <w:p w:rsidR="001442DF" w:rsidRP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 xml:space="preserve">Comandante Ernesto Che Guevara </w:t>
      </w:r>
      <w:r w:rsidRPr="001442DF">
        <w:rPr>
          <w:rFonts w:ascii="Arial" w:hAnsi="Arial" w:cs="Arial"/>
          <w:b/>
          <w:sz w:val="28"/>
          <w:szCs w:val="28"/>
        </w:rPr>
        <w:t>“al imperialismo, ni un tantico así”</w:t>
      </w:r>
      <w:r>
        <w:rPr>
          <w:rFonts w:ascii="Arial" w:hAnsi="Arial" w:cs="Arial"/>
          <w:b/>
          <w:sz w:val="28"/>
          <w:szCs w:val="28"/>
        </w:rPr>
        <w:t>.</w:t>
      </w: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</w:p>
    <w:p w:rsidR="001442DF" w:rsidRPr="001442DF" w:rsidRDefault="001442DF" w:rsidP="001442DF">
      <w:pPr>
        <w:rPr>
          <w:rFonts w:ascii="Arial" w:hAnsi="Arial" w:cs="Arial"/>
          <w:b/>
          <w:i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Somos continuidad de las luchas por la emancipación de la Patria Grande. Hacemos nuestras</w:t>
      </w:r>
      <w:r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las palabras de nuestros próceres que nos advertían del peligro en ciernes que significaba</w:t>
      </w:r>
      <w:r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para América Latina y el Caribe las políticas de EEUU hacia nuestros pueblos.</w:t>
      </w:r>
      <w:r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 xml:space="preserve">Dijo Simón Bolívar: </w:t>
      </w:r>
      <w:r w:rsidRPr="001442DF">
        <w:rPr>
          <w:rFonts w:ascii="Arial" w:hAnsi="Arial" w:cs="Arial"/>
          <w:b/>
          <w:i/>
          <w:sz w:val="28"/>
          <w:szCs w:val="28"/>
        </w:rPr>
        <w:t>“Los Estados Unidos parecen estar destinados por la Providencia a causar miseria en América en nombre de la libertad”</w:t>
      </w:r>
      <w:r>
        <w:rPr>
          <w:rFonts w:ascii="Arial" w:hAnsi="Arial" w:cs="Arial"/>
          <w:b/>
          <w:i/>
          <w:sz w:val="28"/>
          <w:szCs w:val="28"/>
        </w:rPr>
        <w:t>.</w:t>
      </w: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</w:p>
    <w:p w:rsidR="001442DF" w:rsidRPr="00D21F7B" w:rsidRDefault="001442DF" w:rsidP="001442DF">
      <w:pPr>
        <w:rPr>
          <w:rFonts w:ascii="Arial" w:hAnsi="Arial" w:cs="Arial"/>
          <w:b/>
          <w:i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 xml:space="preserve">También nos lo señalaba José Martí: </w:t>
      </w:r>
      <w:r w:rsidRPr="00D21F7B">
        <w:rPr>
          <w:rFonts w:ascii="Arial" w:hAnsi="Arial" w:cs="Arial"/>
          <w:b/>
          <w:i/>
          <w:sz w:val="28"/>
          <w:szCs w:val="28"/>
        </w:rPr>
        <w:t>“… y con nuestra sangre estamos cegando, de la</w:t>
      </w:r>
      <w:r w:rsidR="00D21F7B" w:rsidRPr="00D21F7B">
        <w:rPr>
          <w:rFonts w:ascii="Arial" w:hAnsi="Arial" w:cs="Arial"/>
          <w:b/>
          <w:i/>
          <w:sz w:val="28"/>
          <w:szCs w:val="28"/>
        </w:rPr>
        <w:t xml:space="preserve"> </w:t>
      </w:r>
      <w:r w:rsidRPr="00D21F7B">
        <w:rPr>
          <w:rFonts w:ascii="Arial" w:hAnsi="Arial" w:cs="Arial"/>
          <w:b/>
          <w:i/>
          <w:sz w:val="28"/>
          <w:szCs w:val="28"/>
        </w:rPr>
        <w:t>anexión de los pueblos de Nuestra América, al norte revu</w:t>
      </w:r>
      <w:r w:rsidR="00D21F7B">
        <w:rPr>
          <w:rFonts w:ascii="Arial" w:hAnsi="Arial" w:cs="Arial"/>
          <w:b/>
          <w:i/>
          <w:sz w:val="28"/>
          <w:szCs w:val="28"/>
        </w:rPr>
        <w:t>elto y brutal que los desprecia</w:t>
      </w:r>
      <w:r w:rsidRPr="00D21F7B">
        <w:rPr>
          <w:rFonts w:ascii="Arial" w:hAnsi="Arial" w:cs="Arial"/>
          <w:b/>
          <w:i/>
          <w:sz w:val="28"/>
          <w:szCs w:val="28"/>
        </w:rPr>
        <w:t>”</w:t>
      </w:r>
      <w:r w:rsidR="00D21F7B">
        <w:rPr>
          <w:rFonts w:ascii="Arial" w:hAnsi="Arial" w:cs="Arial"/>
          <w:b/>
          <w:i/>
          <w:sz w:val="28"/>
          <w:szCs w:val="28"/>
        </w:rPr>
        <w:t>.</w:t>
      </w:r>
    </w:p>
    <w:p w:rsidR="00D21F7B" w:rsidRDefault="00D21F7B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EEUU con sus bloqueos pretende plagar de miseria a nuestros pueblos, someternos a las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carencias materiales, sin dinero ni crédito, dificultando el comercio, amenazando y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chantajeando a otros gobiernos que quieran comerciar con los países bloqueados, provocar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desesperación por no poder acceder a alimentos ni medicamentos. El bloqueo constituye un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crimen de lesa humanidad, es un genocidio, es un plan de tortura sistemática, física y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psíquica; y todo en nombre de la “libertad”. EEUU, el imperio revuelto y brutal, muestra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claramente que nos desprecia.</w:t>
      </w:r>
    </w:p>
    <w:p w:rsidR="00404781" w:rsidRPr="001442DF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1312" behindDoc="0" locked="0" layoutInCell="1" allowOverlap="1" wp14:anchorId="114FBD5F" wp14:editId="3B20AF9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29740" cy="129676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D CONTINENTAL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9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Quienes han realizado todo tipo de acciones terroristas contra los pueblos del mundo,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desde las bombas atómicas en Hiroshima y Nagasaki, hasta los 638 atentados contra la vida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del Comandante Fidel Castro. Los que sostienen a narco gobiernos (como el de Álvaro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Uribe), los que pergeñaron y financiaron golpes de Estado y el Plan Cóndor, los que desde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sus medios de desinformación fomentan el odio, el racismo, la homofobia, el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fundamentalismo religioso, la xenofobia y el fascismo, son los que se adjudican el poder de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incluir a Cuba en un listado de Estados patrocinadores del terrorismo.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AB3D08" w:rsidRDefault="00AB3D08" w:rsidP="001442DF">
      <w:pPr>
        <w:rPr>
          <w:rFonts w:ascii="Arial" w:hAnsi="Arial" w:cs="Arial"/>
          <w:b/>
          <w:sz w:val="28"/>
          <w:szCs w:val="28"/>
        </w:rPr>
      </w:pPr>
      <w:r w:rsidRPr="00AB3D08">
        <w:rPr>
          <w:rFonts w:ascii="Arial" w:hAnsi="Arial" w:cs="Arial"/>
          <w:b/>
          <w:sz w:val="28"/>
          <w:szCs w:val="28"/>
        </w:rPr>
        <w:t>¡</w:t>
      </w:r>
      <w:r w:rsidR="001442DF" w:rsidRPr="00AB3D08">
        <w:rPr>
          <w:rFonts w:ascii="Arial" w:hAnsi="Arial" w:cs="Arial"/>
          <w:b/>
          <w:sz w:val="28"/>
          <w:szCs w:val="28"/>
        </w:rPr>
        <w:t>C</w:t>
      </w:r>
      <w:r w:rsidRPr="00AB3D08">
        <w:rPr>
          <w:rFonts w:ascii="Arial" w:hAnsi="Arial" w:cs="Arial"/>
          <w:b/>
          <w:sz w:val="28"/>
          <w:szCs w:val="28"/>
        </w:rPr>
        <w:t>uba nunca ha patrocinado ni patrocina al terrorismo!</w:t>
      </w:r>
    </w:p>
    <w:p w:rsidR="00AB3D08" w:rsidRDefault="00AB3D08" w:rsidP="001442DF">
      <w:pPr>
        <w:rPr>
          <w:rFonts w:ascii="Arial" w:hAnsi="Arial" w:cs="Arial"/>
          <w:b/>
          <w:sz w:val="28"/>
          <w:szCs w:val="28"/>
        </w:rPr>
      </w:pPr>
    </w:p>
    <w:p w:rsidR="00AB3D08" w:rsidRDefault="00AB3D08" w:rsidP="001442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Cuba promueve la Solidaridad como herramienta principal hacia un mundo mejor ¡“Médicos y No Bombas”! nos dijo Fidel.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También, EEUU, con su poder hegemónico en redes digitales y agencias de noticias,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pretende validar o descalificar los procesos electorales en nuestros países, según quien gane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las elecciones. Esta acción la ha desarrollado sistemáticamente en todas los procesos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electorales en la República Bolivariana de Venezuela. El sistema de votación en Venezuela es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absolutamente seguro e inviolable y merece el reconocimiento de todos los gobiernos del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continente.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AB3D08" w:rsidRDefault="00AB3D08" w:rsidP="001442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¡</w:t>
      </w:r>
      <w:r w:rsidRPr="00AB3D08">
        <w:rPr>
          <w:rFonts w:ascii="Arial" w:hAnsi="Arial" w:cs="Arial"/>
          <w:b/>
          <w:sz w:val="28"/>
          <w:szCs w:val="28"/>
        </w:rPr>
        <w:t>Reconocemos la Transparencia del sistema electoral de Venezuela, y Rechazamos toda difamación sobre éste</w:t>
      </w:r>
      <w:r>
        <w:rPr>
          <w:rFonts w:ascii="Arial" w:hAnsi="Arial" w:cs="Arial"/>
          <w:b/>
          <w:sz w:val="28"/>
          <w:szCs w:val="28"/>
        </w:rPr>
        <w:t>!</w:t>
      </w:r>
    </w:p>
    <w:p w:rsidR="00AB3D08" w:rsidRDefault="00AB3D08" w:rsidP="001442DF">
      <w:pPr>
        <w:rPr>
          <w:rFonts w:ascii="Arial" w:hAnsi="Arial" w:cs="Arial"/>
          <w:b/>
          <w:sz w:val="28"/>
          <w:szCs w:val="28"/>
        </w:rPr>
      </w:pPr>
    </w:p>
    <w:p w:rsidR="00AB3D08" w:rsidRPr="00AB3D08" w:rsidRDefault="00AB3D08" w:rsidP="001442DF">
      <w:pPr>
        <w:rPr>
          <w:rFonts w:ascii="Arial" w:hAnsi="Arial" w:cs="Arial"/>
          <w:b/>
          <w:sz w:val="28"/>
          <w:szCs w:val="28"/>
        </w:rPr>
      </w:pPr>
      <w:r w:rsidRPr="00AB3D08">
        <w:rPr>
          <w:rFonts w:ascii="Arial" w:hAnsi="Arial" w:cs="Arial"/>
          <w:b/>
          <w:sz w:val="28"/>
          <w:szCs w:val="28"/>
        </w:rPr>
        <w:t xml:space="preserve">Y, como no somos indiferentes ni neutrales, </w:t>
      </w:r>
      <w:r>
        <w:rPr>
          <w:rFonts w:ascii="Arial" w:hAnsi="Arial" w:cs="Arial"/>
          <w:b/>
          <w:sz w:val="28"/>
          <w:szCs w:val="28"/>
        </w:rPr>
        <w:t>¡A</w:t>
      </w:r>
      <w:r w:rsidRPr="00AB3D08">
        <w:rPr>
          <w:rFonts w:ascii="Arial" w:hAnsi="Arial" w:cs="Arial"/>
          <w:b/>
          <w:sz w:val="28"/>
          <w:szCs w:val="28"/>
        </w:rPr>
        <w:t>poyamos la Candidatura presidencial del</w:t>
      </w:r>
      <w:r>
        <w:rPr>
          <w:rFonts w:ascii="Arial" w:hAnsi="Arial" w:cs="Arial"/>
          <w:b/>
          <w:sz w:val="28"/>
          <w:szCs w:val="28"/>
        </w:rPr>
        <w:t xml:space="preserve"> compañero Nicolás Maduro Moros!</w:t>
      </w:r>
    </w:p>
    <w:p w:rsidR="00D21F7B" w:rsidRPr="001442DF" w:rsidRDefault="00AB3D08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 xml:space="preserve"> </w:t>
      </w: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EEUU promueve lawfare hacia los presidentes opuestos a sus intereses, como lo hizo con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Fernando Lugo (Paraguay), Mel Zelaya (Honduras), Dilma Rusef y Luiz Inacio Lula (Brasil) y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Cristina Fernández (Argentina). Pero su política de doble rasero quedó al desnudo el pasado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lunes 1 de julio, en el fallo de la Suprema Corte de Estados Unidos quien determinó que los ex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presidentes de ese país tienen inmunidad por todos los delitos que perpetren durante su mandato,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incluidos los considerados graves, siempre y cuando los hayan cometido en el contexto de actos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oficiales.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1442DF" w:rsidRPr="00AB3D08" w:rsidRDefault="00AB3D08" w:rsidP="001442DF">
      <w:pPr>
        <w:rPr>
          <w:rFonts w:ascii="Arial" w:hAnsi="Arial" w:cs="Arial"/>
          <w:b/>
          <w:sz w:val="28"/>
          <w:szCs w:val="28"/>
        </w:rPr>
      </w:pPr>
      <w:r w:rsidRPr="00AB3D08">
        <w:rPr>
          <w:rFonts w:ascii="Arial" w:hAnsi="Arial" w:cs="Arial"/>
          <w:b/>
          <w:sz w:val="28"/>
          <w:szCs w:val="28"/>
        </w:rPr>
        <w:t>No esperamos nada bueno de ningún gobierno de los EEUU ni de sus instrumentos como la OEA, la NED, la DEA y la USAID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3360" behindDoc="0" locked="0" layoutInCell="1" allowOverlap="1" wp14:anchorId="114FBD5F" wp14:editId="3B20AF9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29740" cy="129676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D CONTINENTAL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9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1442DF" w:rsidRDefault="00AB3D08" w:rsidP="001442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todo lo expuesto, hacemos un llamado y: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1442DF" w:rsidRP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1- Convocamos a todos los amigos de Cuba y las Causas Justas a desplegar una intensa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campaña contra la inclusión de Cuba en el listado de Estados patrocinadores del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terrorismo.</w:t>
      </w:r>
    </w:p>
    <w:p w:rsidR="001442DF" w:rsidRPr="001442DF" w:rsidRDefault="001442DF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2- Convocamos a extender la lucha contra el criminal bloqueo a Cuba, Venezuela y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Nicaragua utilizando toda nuestra fuerza solidaria en actividades públicas. Llegando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a Universidades, Sindicatos, movimientos sociales, intelectuales, artistas,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parlamentarios, clubes deportivos y sociales.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3- Aceptamos el reto del presidente Andrés Manuel López Obrador, de construir un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gran movimiento mundial contra el bloqueo a Cuba. La Red Continental de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Solidaridad con Cuba y las Causas Justas, está atenta al llamado para esta importante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creación.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4- Seremos difusores de la transparencia y seguridad que brinda el sistema de votación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empleado en Venezuela para las elecciones presidenciales del 28 de julio del 2024. Al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mismo tiempo dar a conocer los avances económicos y sociales que ha logrado la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Revolución Bolivariana.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5- Sumarnos a la lucha por la independencia de Puerto Rico, que es una colonia de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EEUU y no un Estado Libre Asociado. Del mismo modo fortalecer la lucha por la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independencia de los pueblos de nuestro Caribe.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6- Repudiamos el intento golpista en el Estado Plurinacional de Bolivia. El litio, el gas y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el petróleo son del pueblo boliviano.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7- Denunciamos las provocaciones y el mensaje de odio y xenofobia que expresa el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presidente de Argentina, Javier Milei. Sus acciones ponen en riesgo la paz en la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región. Al fascismo debemos combatirlo en el plano de las ideas y la cultura. No al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fascismo en nuestra Patria Grande.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8- Asumimos y nos disponemos como militantes a hacer realidad la Declaración de la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CELAC de enero del 2014, en La Habana, Cuba, al declarar a América Latina y el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Caribe como Zona de Paz basada en el respeto de los principios y normas del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Derecho Internacional, incluyendo los instrumentos internacionales de los que los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Estados miembros son parte, y los Principios y Propósitos de la Carta de las Naciones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Unidas.</w:t>
      </w:r>
    </w:p>
    <w:p w:rsidR="00D21F7B" w:rsidRDefault="00D21F7B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5408" behindDoc="0" locked="0" layoutInCell="1" allowOverlap="1" wp14:anchorId="114FBD5F" wp14:editId="3B20AF9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29740" cy="129676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D CONTINENTAL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9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Pr="001442DF" w:rsidRDefault="00404781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9- Proponemos luchar incansablemente por el levantamiento de las bases militares de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EEUU en nuestros países. Por la recuperación de Guantánamo para Cuba y las Islas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Malvinas para Argentina.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10- Saludamos a la presidenta electa de México, Claudia Sheinbaum, por el contundente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triunfo logrado y las expectativas firmes que ofrece al pueblo mexicano y a Nuestra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América.</w:t>
      </w: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1442DF" w:rsidRDefault="001442DF" w:rsidP="001442DF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11- Saludamos al pueblo de los Estados Unidos por el 248 aniversario de su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independencia. Tenemos fundadas esperanzas en que el pueblo norteamericano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defenderá también nuestra independencia y el respeto a la autodeterminación de</w:t>
      </w:r>
      <w:r w:rsidR="00D21F7B"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los pueblo</w:t>
      </w:r>
      <w:r w:rsidR="00E70C17">
        <w:rPr>
          <w:rFonts w:ascii="Arial" w:hAnsi="Arial" w:cs="Arial"/>
          <w:sz w:val="28"/>
          <w:szCs w:val="28"/>
        </w:rPr>
        <w:t>s</w:t>
      </w:r>
      <w:r w:rsidRPr="001442DF">
        <w:rPr>
          <w:rFonts w:ascii="Arial" w:hAnsi="Arial" w:cs="Arial"/>
          <w:sz w:val="28"/>
          <w:szCs w:val="28"/>
        </w:rPr>
        <w:t>.</w:t>
      </w:r>
    </w:p>
    <w:p w:rsidR="00047BD2" w:rsidRDefault="00047BD2" w:rsidP="001442DF">
      <w:pPr>
        <w:rPr>
          <w:rFonts w:ascii="Arial" w:hAnsi="Arial" w:cs="Arial"/>
          <w:sz w:val="28"/>
          <w:szCs w:val="28"/>
        </w:rPr>
      </w:pPr>
    </w:p>
    <w:p w:rsidR="00047BD2" w:rsidRDefault="00047BD2" w:rsidP="00047BD2">
      <w:pPr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Somos conscientes que la diversidad es nuestra mayor riqueza y que la</w:t>
      </w:r>
      <w:r>
        <w:rPr>
          <w:rFonts w:ascii="Arial" w:hAnsi="Arial" w:cs="Arial"/>
          <w:sz w:val="28"/>
          <w:szCs w:val="28"/>
        </w:rPr>
        <w:t xml:space="preserve"> </w:t>
      </w:r>
      <w:r w:rsidRPr="001442DF">
        <w:rPr>
          <w:rFonts w:ascii="Arial" w:hAnsi="Arial" w:cs="Arial"/>
          <w:sz w:val="28"/>
          <w:szCs w:val="28"/>
        </w:rPr>
        <w:t>unidad nuestra gran fortaleza.</w:t>
      </w:r>
    </w:p>
    <w:p w:rsidR="00047BD2" w:rsidRDefault="00047BD2" w:rsidP="00047BD2">
      <w:pPr>
        <w:rPr>
          <w:rFonts w:ascii="Arial" w:hAnsi="Arial" w:cs="Arial"/>
          <w:sz w:val="28"/>
          <w:szCs w:val="28"/>
        </w:rPr>
      </w:pPr>
    </w:p>
    <w:p w:rsidR="00D21F7B" w:rsidRPr="001442DF" w:rsidRDefault="00D21F7B" w:rsidP="001442DF">
      <w:pPr>
        <w:rPr>
          <w:rFonts w:ascii="Arial" w:hAnsi="Arial" w:cs="Arial"/>
          <w:sz w:val="28"/>
          <w:szCs w:val="28"/>
        </w:rPr>
      </w:pPr>
    </w:p>
    <w:p w:rsidR="00047BD2" w:rsidRPr="00047BD2" w:rsidRDefault="00047BD2" w:rsidP="001442DF">
      <w:pPr>
        <w:rPr>
          <w:rFonts w:ascii="Arial" w:hAnsi="Arial" w:cs="Arial"/>
          <w:i/>
          <w:sz w:val="28"/>
          <w:szCs w:val="28"/>
        </w:rPr>
      </w:pPr>
      <w:r w:rsidRPr="00047BD2">
        <w:rPr>
          <w:rFonts w:ascii="Arial" w:hAnsi="Arial" w:cs="Arial"/>
          <w:i/>
          <w:sz w:val="28"/>
          <w:szCs w:val="28"/>
        </w:rPr>
        <w:t>En el año del bicentenario de la Batalla de Ayacucho, el 71 aniversario del asalto a los cuarteles Moncada y Carlos Manuel de Céspedes, el 70 aniversario del natalicio del Comandante Hugo Chávez Frías y el 45 aniversario del triunfo de la Revolución Sandinista</w:t>
      </w: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Default="00404781" w:rsidP="001442DF">
      <w:pPr>
        <w:rPr>
          <w:rFonts w:ascii="Arial" w:hAnsi="Arial" w:cs="Arial"/>
          <w:sz w:val="28"/>
          <w:szCs w:val="28"/>
        </w:rPr>
      </w:pPr>
    </w:p>
    <w:p w:rsidR="00404781" w:rsidRPr="001442DF" w:rsidRDefault="00404781" w:rsidP="00404781">
      <w:pPr>
        <w:jc w:val="right"/>
        <w:rPr>
          <w:rFonts w:ascii="Arial" w:hAnsi="Arial" w:cs="Arial"/>
          <w:sz w:val="28"/>
          <w:szCs w:val="28"/>
        </w:rPr>
      </w:pPr>
      <w:r w:rsidRPr="001442DF">
        <w:rPr>
          <w:rFonts w:ascii="Arial" w:hAnsi="Arial" w:cs="Arial"/>
          <w:sz w:val="28"/>
          <w:szCs w:val="28"/>
        </w:rPr>
        <w:t>Nuestra América, 4 de julio de 2024</w:t>
      </w:r>
    </w:p>
    <w:p w:rsidR="001442DF" w:rsidRPr="001442DF" w:rsidRDefault="001442DF" w:rsidP="001442DF">
      <w:pPr>
        <w:rPr>
          <w:rFonts w:ascii="Arial" w:hAnsi="Arial" w:cs="Arial"/>
          <w:sz w:val="28"/>
          <w:szCs w:val="28"/>
        </w:rPr>
      </w:pPr>
    </w:p>
    <w:p w:rsidR="00F25218" w:rsidRDefault="00F25218" w:rsidP="00F25218">
      <w:pPr>
        <w:rPr>
          <w:rFonts w:ascii="Arial" w:hAnsi="Arial" w:cs="Arial"/>
          <w:b/>
          <w:sz w:val="28"/>
          <w:szCs w:val="28"/>
        </w:rPr>
      </w:pPr>
    </w:p>
    <w:p w:rsidR="00404781" w:rsidRDefault="00404781" w:rsidP="00F25218">
      <w:pPr>
        <w:rPr>
          <w:rFonts w:ascii="Arial" w:hAnsi="Arial" w:cs="Arial"/>
          <w:b/>
          <w:sz w:val="28"/>
          <w:szCs w:val="28"/>
        </w:rPr>
      </w:pPr>
    </w:p>
    <w:p w:rsidR="00404781" w:rsidRDefault="00404781" w:rsidP="00F25218">
      <w:pPr>
        <w:rPr>
          <w:rFonts w:ascii="Arial" w:hAnsi="Arial" w:cs="Arial"/>
          <w:b/>
          <w:sz w:val="28"/>
          <w:szCs w:val="28"/>
        </w:rPr>
      </w:pPr>
    </w:p>
    <w:p w:rsidR="00404781" w:rsidRDefault="00404781" w:rsidP="00F25218">
      <w:pPr>
        <w:rPr>
          <w:rFonts w:ascii="Arial" w:hAnsi="Arial" w:cs="Arial"/>
          <w:b/>
          <w:sz w:val="28"/>
          <w:szCs w:val="28"/>
        </w:rPr>
      </w:pPr>
    </w:p>
    <w:p w:rsidR="00404781" w:rsidRDefault="00404781" w:rsidP="00F25218">
      <w:pPr>
        <w:rPr>
          <w:rFonts w:ascii="Arial" w:hAnsi="Arial" w:cs="Arial"/>
          <w:b/>
          <w:sz w:val="28"/>
          <w:szCs w:val="28"/>
        </w:rPr>
      </w:pPr>
    </w:p>
    <w:p w:rsidR="00404781" w:rsidRDefault="00404781" w:rsidP="00F25218">
      <w:pPr>
        <w:rPr>
          <w:rFonts w:ascii="Arial" w:hAnsi="Arial" w:cs="Arial"/>
          <w:b/>
          <w:sz w:val="28"/>
          <w:szCs w:val="28"/>
        </w:rPr>
      </w:pPr>
    </w:p>
    <w:p w:rsidR="00D7490E" w:rsidRDefault="00D7490E" w:rsidP="00F25218">
      <w:pPr>
        <w:rPr>
          <w:rFonts w:ascii="Arial" w:hAnsi="Arial" w:cs="Arial"/>
          <w:b/>
          <w:sz w:val="28"/>
          <w:szCs w:val="28"/>
        </w:rPr>
      </w:pPr>
    </w:p>
    <w:p w:rsidR="00D7490E" w:rsidRDefault="00D7490E" w:rsidP="00F25218">
      <w:pPr>
        <w:rPr>
          <w:rFonts w:ascii="Arial" w:hAnsi="Arial" w:cs="Arial"/>
          <w:b/>
          <w:sz w:val="28"/>
          <w:szCs w:val="28"/>
        </w:rPr>
      </w:pPr>
    </w:p>
    <w:p w:rsidR="00D7490E" w:rsidRDefault="00BD369D" w:rsidP="00F252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Prensa:</w:t>
      </w:r>
    </w:p>
    <w:p w:rsidR="00BD369D" w:rsidRPr="00BD369D" w:rsidRDefault="00BD369D" w:rsidP="00F25218">
      <w:pPr>
        <w:rPr>
          <w:rFonts w:ascii="Arial" w:hAnsi="Arial" w:cs="Arial"/>
          <w:sz w:val="24"/>
          <w:szCs w:val="24"/>
        </w:rPr>
      </w:pPr>
      <w:proofErr w:type="spellStart"/>
      <w:r w:rsidRPr="00BD369D">
        <w:rPr>
          <w:rFonts w:ascii="Arial" w:hAnsi="Arial" w:cs="Arial"/>
          <w:sz w:val="24"/>
          <w:szCs w:val="24"/>
        </w:rPr>
        <w:t>Wladimir</w:t>
      </w:r>
      <w:proofErr w:type="spellEnd"/>
      <w:r w:rsidRPr="00BD36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69D">
        <w:rPr>
          <w:rFonts w:ascii="Arial" w:hAnsi="Arial" w:cs="Arial"/>
          <w:sz w:val="24"/>
          <w:szCs w:val="24"/>
        </w:rPr>
        <w:t>Aranibar</w:t>
      </w:r>
      <w:proofErr w:type="spellEnd"/>
      <w:r w:rsidRPr="00BD369D">
        <w:rPr>
          <w:rFonts w:ascii="Arial" w:hAnsi="Arial" w:cs="Arial"/>
          <w:sz w:val="24"/>
          <w:szCs w:val="24"/>
        </w:rPr>
        <w:t>. Móvil +56987205551</w:t>
      </w:r>
    </w:p>
    <w:p w:rsidR="00D7490E" w:rsidRDefault="00D7490E" w:rsidP="00F25218">
      <w:pPr>
        <w:rPr>
          <w:rFonts w:ascii="Arial" w:hAnsi="Arial" w:cs="Arial"/>
          <w:b/>
          <w:sz w:val="28"/>
          <w:szCs w:val="28"/>
        </w:rPr>
      </w:pPr>
    </w:p>
    <w:p w:rsidR="00D7490E" w:rsidRDefault="00D7490E" w:rsidP="00F25218">
      <w:pPr>
        <w:rPr>
          <w:rFonts w:ascii="Arial" w:hAnsi="Arial" w:cs="Arial"/>
          <w:b/>
          <w:sz w:val="28"/>
          <w:szCs w:val="28"/>
        </w:rPr>
      </w:pPr>
    </w:p>
    <w:p w:rsidR="00D21F7B" w:rsidRDefault="00D21F7B" w:rsidP="001442D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21F7B" w:rsidSect="003177C5">
      <w:footerReference w:type="default" r:id="rId9"/>
      <w:pgSz w:w="12191" w:h="18711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32" w:rsidRDefault="006A5D32" w:rsidP="00404781">
      <w:r>
        <w:separator/>
      </w:r>
    </w:p>
  </w:endnote>
  <w:endnote w:type="continuationSeparator" w:id="0">
    <w:p w:rsidR="006A5D32" w:rsidRDefault="006A5D32" w:rsidP="0040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404547"/>
      <w:docPartObj>
        <w:docPartGallery w:val="Page Numbers (Bottom of Page)"/>
        <w:docPartUnique/>
      </w:docPartObj>
    </w:sdtPr>
    <w:sdtEndPr/>
    <w:sdtContent>
      <w:p w:rsidR="00404781" w:rsidRDefault="0040478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830" w:rsidRPr="00DD2830">
          <w:rPr>
            <w:noProof/>
            <w:lang w:val="es-ES"/>
          </w:rPr>
          <w:t>4</w:t>
        </w:r>
        <w:r>
          <w:fldChar w:fldCharType="end"/>
        </w:r>
      </w:p>
    </w:sdtContent>
  </w:sdt>
  <w:p w:rsidR="00404781" w:rsidRDefault="004047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32" w:rsidRDefault="006A5D32" w:rsidP="00404781">
      <w:r>
        <w:separator/>
      </w:r>
    </w:p>
  </w:footnote>
  <w:footnote w:type="continuationSeparator" w:id="0">
    <w:p w:rsidR="006A5D32" w:rsidRDefault="006A5D32" w:rsidP="00404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66"/>
    <w:rsid w:val="00047BD2"/>
    <w:rsid w:val="001442DF"/>
    <w:rsid w:val="003177C5"/>
    <w:rsid w:val="003317A2"/>
    <w:rsid w:val="003A0047"/>
    <w:rsid w:val="00404781"/>
    <w:rsid w:val="005400F5"/>
    <w:rsid w:val="005543B1"/>
    <w:rsid w:val="00571135"/>
    <w:rsid w:val="006A5D32"/>
    <w:rsid w:val="006D6DF7"/>
    <w:rsid w:val="007A2277"/>
    <w:rsid w:val="008E6766"/>
    <w:rsid w:val="009816AF"/>
    <w:rsid w:val="00AB3D08"/>
    <w:rsid w:val="00BD369D"/>
    <w:rsid w:val="00D21F7B"/>
    <w:rsid w:val="00D7490E"/>
    <w:rsid w:val="00DD2830"/>
    <w:rsid w:val="00E70C17"/>
    <w:rsid w:val="00F0338F"/>
    <w:rsid w:val="00F2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317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17A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bbc-hhl7in">
    <w:name w:val="bbc-hhl7in"/>
    <w:basedOn w:val="Normal"/>
    <w:rsid w:val="003317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4047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4781"/>
  </w:style>
  <w:style w:type="paragraph" w:styleId="Piedepgina">
    <w:name w:val="footer"/>
    <w:basedOn w:val="Normal"/>
    <w:link w:val="PiedepginaCar"/>
    <w:uiPriority w:val="99"/>
    <w:unhideWhenUsed/>
    <w:rsid w:val="004047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317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17A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bbc-hhl7in">
    <w:name w:val="bbc-hhl7in"/>
    <w:basedOn w:val="Normal"/>
    <w:rsid w:val="003317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4047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4781"/>
  </w:style>
  <w:style w:type="paragraph" w:styleId="Piedepgina">
    <w:name w:val="footer"/>
    <w:basedOn w:val="Normal"/>
    <w:link w:val="PiedepginaCar"/>
    <w:uiPriority w:val="99"/>
    <w:unhideWhenUsed/>
    <w:rsid w:val="004047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8121-AAF5-4F5F-9B5E-6EA12434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Luffi</cp:lastModifiedBy>
  <cp:revision>2</cp:revision>
  <cp:lastPrinted>2024-07-04T16:36:00Z</cp:lastPrinted>
  <dcterms:created xsi:type="dcterms:W3CDTF">2024-07-04T16:38:00Z</dcterms:created>
  <dcterms:modified xsi:type="dcterms:W3CDTF">2024-07-04T16:38:00Z</dcterms:modified>
</cp:coreProperties>
</file>